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50B68" w14:textId="77777777" w:rsidR="00F02C12" w:rsidRDefault="00F02C12" w:rsidP="00F02C12">
      <w:pPr>
        <w:rPr>
          <w:rFonts w:ascii="Georgia" w:hAnsi="Georgia" w:cs="Arial"/>
          <w:b/>
          <w:szCs w:val="24"/>
        </w:rPr>
      </w:pPr>
      <w:r>
        <w:rPr>
          <w:rFonts w:ascii="Georgia" w:hAnsi="Georgia" w:cs="Arial"/>
          <w:b/>
          <w:szCs w:val="24"/>
        </w:rPr>
        <w:t xml:space="preserve">                                         FUNDAMENTOS</w:t>
      </w:r>
    </w:p>
    <w:p w14:paraId="11634C4E" w14:textId="77777777" w:rsidR="00F02C12" w:rsidRDefault="00F02C12" w:rsidP="00F02C12">
      <w:pPr>
        <w:rPr>
          <w:rFonts w:ascii="Georgia" w:hAnsi="Georgia" w:cs="Arial"/>
          <w:szCs w:val="24"/>
        </w:rPr>
      </w:pPr>
    </w:p>
    <w:p w14:paraId="297316AB" w14:textId="77777777" w:rsidR="00F02C12" w:rsidRDefault="00F02C12" w:rsidP="00F02C12">
      <w:pPr>
        <w:rPr>
          <w:rFonts w:ascii="Georgia" w:hAnsi="Georgia" w:cs="Arial"/>
          <w:b/>
          <w:szCs w:val="24"/>
        </w:rPr>
      </w:pPr>
      <w:r>
        <w:rPr>
          <w:rFonts w:ascii="Georgia" w:hAnsi="Georgia" w:cs="Arial"/>
          <w:b/>
          <w:szCs w:val="24"/>
        </w:rPr>
        <w:t xml:space="preserve">Visto </w:t>
      </w:r>
    </w:p>
    <w:p w14:paraId="3F3958CA" w14:textId="77777777" w:rsidR="00F02C12" w:rsidRDefault="00F02C12" w:rsidP="00F02C12">
      <w:pPr>
        <w:rPr>
          <w:rFonts w:ascii="Georgia" w:hAnsi="Georgia" w:cs="Arial"/>
          <w:szCs w:val="24"/>
        </w:rPr>
      </w:pPr>
    </w:p>
    <w:p w14:paraId="16101FD7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Que las propuestas, las ofertas y los espacios que se habilitan para actividades culturales están circunscriptos a una parte pequeña en proporción a lo que es toda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Georgia" w:hAnsi="Georgia" w:cs="Arial"/>
            <w:sz w:val="22"/>
            <w:szCs w:val="22"/>
          </w:rPr>
          <w:t>la Ciudad</w:t>
        </w:r>
      </w:smartTag>
      <w:r>
        <w:rPr>
          <w:rFonts w:ascii="Georgia" w:hAnsi="Georgia" w:cs="Arial"/>
          <w:sz w:val="22"/>
          <w:szCs w:val="22"/>
        </w:rPr>
        <w:t xml:space="preserve"> de Buenos Aires, sucediendo mayormente en el microcentro.</w:t>
      </w:r>
    </w:p>
    <w:p w14:paraId="03A24883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br/>
        <w:t>Y que la concentración  cultural en estos barrios genera una notable asimetría con respecto al resto. Y que la hace más visible con el nacimiento de las comunas.</w:t>
      </w:r>
    </w:p>
    <w:p w14:paraId="03C46F0F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</w:p>
    <w:p w14:paraId="21E53F09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Y en ese sentido </w:t>
      </w:r>
      <w:smartTag w:uri="urn:schemas-microsoft-com:office:smarttags" w:element="PersonName">
        <w:smartTagPr>
          <w:attr w:name="ProductID" w:val="la Comuna"/>
        </w:smartTagPr>
        <w:r>
          <w:rPr>
            <w:rFonts w:ascii="Georgia" w:hAnsi="Georgia" w:cs="Arial"/>
            <w:sz w:val="22"/>
            <w:szCs w:val="22"/>
          </w:rPr>
          <w:t>la Comuna</w:t>
        </w:r>
      </w:smartTag>
      <w:r>
        <w:rPr>
          <w:rFonts w:ascii="Georgia" w:hAnsi="Georgia" w:cs="Arial"/>
          <w:sz w:val="22"/>
          <w:szCs w:val="22"/>
        </w:rPr>
        <w:t xml:space="preserve"> 15 carece notablemente de instalaciones culturales. </w:t>
      </w:r>
    </w:p>
    <w:p w14:paraId="72AFF2AA" w14:textId="77777777" w:rsidR="00F02C12" w:rsidRDefault="00F02C12" w:rsidP="00F02C12">
      <w:pPr>
        <w:rPr>
          <w:rFonts w:ascii="Georgia" w:hAnsi="Georgia" w:cs="Arial"/>
          <w:szCs w:val="24"/>
        </w:rPr>
      </w:pPr>
    </w:p>
    <w:p w14:paraId="62FD5F03" w14:textId="77777777" w:rsidR="00F02C12" w:rsidRDefault="00F02C12" w:rsidP="00F02C12">
      <w:pPr>
        <w:rPr>
          <w:rFonts w:ascii="Georgia" w:hAnsi="Georgia" w:cs="Arial"/>
          <w:b/>
          <w:szCs w:val="24"/>
        </w:rPr>
      </w:pPr>
      <w:r>
        <w:rPr>
          <w:rFonts w:ascii="Georgia" w:hAnsi="Georgia" w:cs="Arial"/>
          <w:b/>
          <w:szCs w:val="24"/>
        </w:rPr>
        <w:t xml:space="preserve">Y considerando: </w:t>
      </w:r>
    </w:p>
    <w:p w14:paraId="2D32EEA7" w14:textId="77777777" w:rsidR="00F02C12" w:rsidRDefault="00F02C12" w:rsidP="00F02C12">
      <w:pPr>
        <w:rPr>
          <w:rFonts w:ascii="Georgia" w:hAnsi="Georgia" w:cs="Arial"/>
          <w:b/>
          <w:sz w:val="22"/>
          <w:szCs w:val="22"/>
        </w:rPr>
      </w:pPr>
    </w:p>
    <w:p w14:paraId="15FA3A1D" w14:textId="77777777" w:rsidR="00F02C12" w:rsidRDefault="00F02C12" w:rsidP="00F02C12">
      <w:pPr>
        <w:rPr>
          <w:rFonts w:ascii="Georgia" w:hAnsi="Georgia" w:cs="Arial"/>
          <w:color w:val="000000"/>
          <w:sz w:val="22"/>
          <w:szCs w:val="22"/>
          <w:lang w:val="es-ES" w:eastAsia="es-AR"/>
        </w:rPr>
      </w:pPr>
      <w:r>
        <w:rPr>
          <w:rFonts w:ascii="Georgia" w:hAnsi="Georgia" w:cs="Arial"/>
          <w:sz w:val="22"/>
          <w:szCs w:val="22"/>
        </w:rPr>
        <w:t>La larga historia del CINE TEATRO TARICCO –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que </w:t>
      </w:r>
      <w:r>
        <w:rPr>
          <w:rFonts w:ascii="Georgia" w:hAnsi="Georgia" w:cs="Arial"/>
          <w:color w:val="000000"/>
          <w:sz w:val="22"/>
          <w:szCs w:val="22"/>
          <w:lang w:val="es-ES" w:eastAsia="es-AR"/>
        </w:rPr>
        <w:t xml:space="preserve">en la actualidad no está afectado a uso alguno a pesar  de su emplazamiento sobre una importante avenida, profundamente transitada, en el centro geográfico de la ciudad y de un barrio que desea recuperar su memoria histórica perdida, y de una comuna que requiere en su nacimiento satisfacer las necesidades de la ciudadanía - con actuaciones de clásicos nacionales como </w:t>
      </w:r>
      <w:r>
        <w:rPr>
          <w:rFonts w:ascii="Georgia" w:hAnsi="Georgia" w:cs="Arial"/>
          <w:sz w:val="22"/>
          <w:szCs w:val="22"/>
        </w:rPr>
        <w:t>Carlos Gardel, Luis Sandrini, Tita Merello, las Hermanas Legrand y gran cantidad de artistas populares y con mayor importancia: sitio de encuentro de los vecinos.</w:t>
      </w:r>
    </w:p>
    <w:p w14:paraId="3B941BEA" w14:textId="77777777" w:rsidR="00F02C12" w:rsidRDefault="00F02C12" w:rsidP="00F02C12">
      <w:pPr>
        <w:rPr>
          <w:rFonts w:ascii="Arial" w:hAnsi="Arial" w:cs="Arial"/>
          <w:sz w:val="22"/>
          <w:szCs w:val="22"/>
        </w:rPr>
      </w:pPr>
    </w:p>
    <w:p w14:paraId="3BFFAE62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Y que hace más de diez años que los vecinos vienen juntando firmas y haciendo manifestaciones por la reapertura del Taricco.</w:t>
      </w:r>
    </w:p>
    <w:p w14:paraId="5AD1BF4A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</w:p>
    <w:p w14:paraId="3BA463FB" w14:textId="77777777" w:rsidR="00F02C12" w:rsidRDefault="00F02C12" w:rsidP="00F02C12">
      <w:pPr>
        <w:pStyle w:val="NormalWeb"/>
        <w:rPr>
          <w:rStyle w:val="Textoennegrita"/>
          <w:rFonts w:ascii="Georgia" w:hAnsi="Georgia" w:cs="Arial"/>
          <w:b w:val="0"/>
          <w:color w:val="FF0000"/>
        </w:rPr>
      </w:pPr>
      <w:r>
        <w:rPr>
          <w:rFonts w:ascii="Georgia" w:hAnsi="Georgia" w:cs="Arial"/>
          <w:sz w:val="22"/>
          <w:szCs w:val="22"/>
        </w:rPr>
        <w:t xml:space="preserve">Y que el Cine Teatro Taricco - que funcionó entre 1920 y 1969 - fue declarado de “Sitio de interés cultural” por la resolución 442/2004 y su posterior expropiación </w:t>
      </w:r>
      <w:r>
        <w:rPr>
          <w:rFonts w:ascii="Georgia" w:hAnsi="Georgia" w:cs="Arial"/>
          <w:color w:val="FF0000"/>
          <w:sz w:val="22"/>
          <w:szCs w:val="22"/>
        </w:rPr>
        <w:t>por el</w:t>
      </w:r>
      <w:r>
        <w:rPr>
          <w:rFonts w:ascii="Georgia" w:hAnsi="Georgia" w:cs="Arial"/>
          <w:sz w:val="22"/>
          <w:szCs w:val="22"/>
        </w:rPr>
        <w:t xml:space="preserve"> Gobierno de la Ciudad, </w:t>
      </w:r>
      <w:r>
        <w:rPr>
          <w:rFonts w:ascii="Georgia" w:hAnsi="Georgia" w:cs="Arial"/>
          <w:color w:val="FF0000"/>
          <w:sz w:val="22"/>
          <w:szCs w:val="22"/>
        </w:rPr>
        <w:t>mediante la</w:t>
      </w:r>
      <w:r>
        <w:rPr>
          <w:rFonts w:ascii="Georgia" w:hAnsi="Georgia" w:cs="Arial"/>
          <w:sz w:val="22"/>
          <w:szCs w:val="22"/>
        </w:rPr>
        <w:t xml:space="preserve"> </w:t>
      </w:r>
      <w:r>
        <w:rPr>
          <w:rStyle w:val="Textoennegrita"/>
          <w:rFonts w:ascii="Georgia" w:hAnsi="Georgia" w:cs="Arial"/>
          <w:b w:val="0"/>
          <w:color w:val="FF0000"/>
          <w:sz w:val="22"/>
          <w:szCs w:val="22"/>
        </w:rPr>
        <w:t>Ley N° 1.837/2005.</w:t>
      </w:r>
    </w:p>
    <w:p w14:paraId="2C9C75D1" w14:textId="77777777" w:rsidR="00F02C12" w:rsidRDefault="00F02C12" w:rsidP="00F02C12">
      <w:pPr>
        <w:pStyle w:val="NormalWeb"/>
      </w:pPr>
      <w:r>
        <w:rPr>
          <w:rFonts w:ascii="Verdana" w:hAnsi="Verdana" w:cs="Arial"/>
          <w:sz w:val="18"/>
        </w:rPr>
        <w:t xml:space="preserve">              </w:t>
      </w:r>
      <w:r>
        <w:rPr>
          <w:rFonts w:ascii="Georgia" w:hAnsi="Georgia" w:cs="Arial"/>
          <w:sz w:val="22"/>
          <w:szCs w:val="22"/>
        </w:rPr>
        <w:t>Por los motivos expuestos</w:t>
      </w:r>
      <w:r>
        <w:rPr>
          <w:rFonts w:ascii="Georgia" w:hAnsi="Georgia"/>
          <w:sz w:val="22"/>
          <w:szCs w:val="22"/>
          <w:lang w:val="es-MX"/>
        </w:rPr>
        <w:t xml:space="preserve"> la ciudadanía de </w:t>
      </w:r>
      <w:smartTag w:uri="urn:schemas-microsoft-com:office:smarttags" w:element="PersonName">
        <w:smartTagPr>
          <w:attr w:name="ProductID" w:val="la Comuna"/>
        </w:smartTagPr>
        <w:r>
          <w:rPr>
            <w:rFonts w:ascii="Georgia" w:hAnsi="Georgia"/>
            <w:sz w:val="22"/>
            <w:szCs w:val="22"/>
            <w:lang w:val="es-MX"/>
          </w:rPr>
          <w:t>la Comuna</w:t>
        </w:r>
      </w:smartTag>
      <w:r>
        <w:rPr>
          <w:rFonts w:ascii="Georgia" w:hAnsi="Georgia"/>
          <w:sz w:val="22"/>
          <w:szCs w:val="22"/>
          <w:lang w:val="es-MX"/>
        </w:rPr>
        <w:t xml:space="preserve"> 15 avalada por las firmas que se acompañan</w:t>
      </w:r>
      <w:r>
        <w:rPr>
          <w:rFonts w:ascii="Georgia" w:hAnsi="Georgia" w:cs="Arial"/>
          <w:sz w:val="22"/>
          <w:szCs w:val="22"/>
        </w:rPr>
        <w:t>, solicita la consideración y aprobación del presente proyecto de ley, que deviene imprescindible para que finalmente el CINE TEATRO TARICCO vuelva a funcionar como tal.</w:t>
      </w:r>
    </w:p>
    <w:p w14:paraId="0960A068" w14:textId="77777777" w:rsidR="00F02C12" w:rsidRDefault="00F02C12" w:rsidP="00F02C12">
      <w:pPr>
        <w:ind w:hanging="900"/>
        <w:jc w:val="center"/>
        <w:rPr>
          <w:rFonts w:ascii="Verdana" w:hAnsi="Verdana"/>
          <w:b/>
          <w:sz w:val="18"/>
          <w:lang w:val="es-MX"/>
        </w:rPr>
      </w:pPr>
    </w:p>
    <w:p w14:paraId="5AF66236" w14:textId="77777777" w:rsidR="00F02C12" w:rsidRDefault="00F02C12" w:rsidP="00F02C1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PROYECTO DE LEY</w:t>
      </w:r>
    </w:p>
    <w:p w14:paraId="3922A6CE" w14:textId="77777777" w:rsidR="00F02C12" w:rsidRDefault="00F02C12" w:rsidP="00F02C12">
      <w:pPr>
        <w:rPr>
          <w:rFonts w:ascii="Arial" w:hAnsi="Arial" w:cs="Arial"/>
          <w:szCs w:val="24"/>
        </w:rPr>
      </w:pPr>
    </w:p>
    <w:p w14:paraId="016609FA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Artículo 1º.-</w:t>
      </w:r>
      <w:r>
        <w:rPr>
          <w:rFonts w:ascii="Georgia" w:hAnsi="Georgia" w:cs="Arial"/>
          <w:sz w:val="22"/>
          <w:szCs w:val="22"/>
        </w:rPr>
        <w:t xml:space="preserve"> Declárase de utilidad pública, y sujeto a expropiación, por su valor histórico y cultural, el inmueble del </w:t>
      </w:r>
      <w:r>
        <w:rPr>
          <w:rFonts w:ascii="Georgia" w:hAnsi="Georgia" w:cs="Arial"/>
          <w:b/>
          <w:sz w:val="22"/>
          <w:szCs w:val="22"/>
        </w:rPr>
        <w:t>“Cine Teatro Taricco"</w:t>
      </w:r>
      <w:r>
        <w:rPr>
          <w:rFonts w:ascii="Georgia" w:hAnsi="Georgia" w:cs="Arial"/>
          <w:sz w:val="22"/>
          <w:szCs w:val="22"/>
        </w:rPr>
        <w:t xml:space="preserve">, sito en Av. San Martín 2377, entre las calles Nicasio Oroño y Fragata Pres. Sarmiento (Circunscripción 15, Sección 59, Manzana 133, Parcela 22b). De </w:t>
      </w:r>
      <w:smartTag w:uri="urn:schemas-microsoft-com:office:smarttags" w:element="PersonName">
        <w:smartTagPr>
          <w:attr w:name="ProductID" w:val="la Comuna"/>
        </w:smartTagPr>
        <w:r>
          <w:rPr>
            <w:rFonts w:ascii="Georgia" w:hAnsi="Georgia" w:cs="Arial"/>
            <w:sz w:val="22"/>
            <w:szCs w:val="22"/>
          </w:rPr>
          <w:t>la Comuna</w:t>
        </w:r>
      </w:smartTag>
      <w:r>
        <w:rPr>
          <w:rFonts w:ascii="Georgia" w:hAnsi="Georgia" w:cs="Arial"/>
          <w:sz w:val="22"/>
          <w:szCs w:val="22"/>
        </w:rPr>
        <w:t xml:space="preserve"> 15.</w:t>
      </w:r>
    </w:p>
    <w:p w14:paraId="429966D4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</w:p>
    <w:p w14:paraId="120AB6E6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Artículo 2º.-</w:t>
      </w:r>
      <w:r>
        <w:rPr>
          <w:rFonts w:ascii="Georgia" w:hAnsi="Georgia" w:cs="Arial"/>
          <w:sz w:val="22"/>
          <w:szCs w:val="22"/>
        </w:rPr>
        <w:t xml:space="preserve"> Decláranse de utilidad pública y sujeto a expropiación, por su valor histórico y cultural, los bienes muebles e instalaciones originales existentes en el inmueble al que se refiere el artículo 1º, y los bienes intangibles pertenecientes al ex </w:t>
      </w:r>
      <w:r>
        <w:rPr>
          <w:rFonts w:ascii="Georgia" w:hAnsi="Georgia" w:cs="Arial"/>
          <w:b/>
          <w:sz w:val="22"/>
          <w:szCs w:val="22"/>
        </w:rPr>
        <w:t>Cine Teatro Taricco</w:t>
      </w:r>
      <w:r>
        <w:rPr>
          <w:rFonts w:ascii="Georgia" w:hAnsi="Georgia" w:cs="Arial"/>
          <w:sz w:val="22"/>
          <w:szCs w:val="22"/>
        </w:rPr>
        <w:t xml:space="preserve">.  </w:t>
      </w:r>
    </w:p>
    <w:p w14:paraId="4017595D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</w:p>
    <w:p w14:paraId="5ACC2D62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lastRenderedPageBreak/>
        <w:t>Artículo 3º.-</w:t>
      </w:r>
      <w:r>
        <w:rPr>
          <w:rFonts w:ascii="Georgia" w:hAnsi="Georgia" w:cs="Arial"/>
          <w:sz w:val="22"/>
          <w:szCs w:val="22"/>
        </w:rPr>
        <w:t xml:space="preserve"> El Gobierno de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Georgia" w:hAnsi="Georgia" w:cs="Arial"/>
            <w:sz w:val="22"/>
            <w:szCs w:val="22"/>
          </w:rPr>
          <w:t>la Ciudad</w:t>
        </w:r>
      </w:smartTag>
      <w:r>
        <w:rPr>
          <w:rFonts w:ascii="Georgia" w:hAnsi="Georgia" w:cs="Arial"/>
          <w:sz w:val="22"/>
          <w:szCs w:val="22"/>
        </w:rPr>
        <w:t xml:space="preserve"> de Buenos Aires procederá a la restauración, construcción y puesta en valor de la totalidad de la fachada, el interior y las instalaciones del inmueble.  </w:t>
      </w:r>
    </w:p>
    <w:p w14:paraId="65F5F851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</w:p>
    <w:p w14:paraId="284434F6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Artículo 4°</w:t>
      </w:r>
      <w:r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b/>
          <w:sz w:val="22"/>
          <w:szCs w:val="22"/>
        </w:rPr>
        <w:t>-</w:t>
      </w:r>
      <w:r>
        <w:rPr>
          <w:rFonts w:ascii="Georgia" w:hAnsi="Georgia" w:cs="Arial"/>
          <w:sz w:val="22"/>
          <w:szCs w:val="22"/>
        </w:rPr>
        <w:t xml:space="preserve"> Los bienes expropiados serán destinados para su uso exclusivo como cine, teatro, biblioteca, eventos culturales y complementarios permitidos por la normativa vigente. Se deberán  conservar las características estilísticas, los bienes muebles e inmuebles y demás elementos ornamentales y decorativos originales, existentes en el interior del inmueble.</w:t>
      </w:r>
    </w:p>
    <w:p w14:paraId="5BB08CAB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</w:p>
    <w:p w14:paraId="1F116B04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Artículo 5º.-</w:t>
      </w:r>
      <w:r>
        <w:rPr>
          <w:rFonts w:ascii="Georgia" w:hAnsi="Georgia" w:cs="Arial"/>
          <w:sz w:val="22"/>
          <w:szCs w:val="22"/>
        </w:rPr>
        <w:t xml:space="preserve"> La determinación del valor de los bienes a expropiar, se hará de acuerdo con la tasación que efectúe el Banco de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Georgia" w:hAnsi="Georgia" w:cs="Arial"/>
            <w:sz w:val="22"/>
            <w:szCs w:val="22"/>
          </w:rPr>
          <w:t>la Ciudad</w:t>
        </w:r>
      </w:smartTag>
      <w:r>
        <w:rPr>
          <w:rFonts w:ascii="Georgia" w:hAnsi="Georgia" w:cs="Arial"/>
          <w:sz w:val="22"/>
          <w:szCs w:val="22"/>
        </w:rPr>
        <w:t xml:space="preserve"> de Buenos Aires.</w:t>
      </w:r>
    </w:p>
    <w:p w14:paraId="7A434BB2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</w:p>
    <w:p w14:paraId="02BBE44D" w14:textId="77777777" w:rsidR="00F02C12" w:rsidRDefault="00F02C12" w:rsidP="00F02C12">
      <w:pPr>
        <w:rPr>
          <w:rFonts w:ascii="Georgia" w:hAnsi="Georgia" w:cs="Arial"/>
          <w:sz w:val="22"/>
          <w:szCs w:val="22"/>
          <w:lang w:val="es-ES"/>
        </w:rPr>
      </w:pPr>
      <w:r>
        <w:rPr>
          <w:rFonts w:ascii="Georgia" w:hAnsi="Georgia" w:cs="Arial"/>
          <w:b/>
          <w:sz w:val="22"/>
          <w:szCs w:val="22"/>
        </w:rPr>
        <w:t>Artículo 6º.-</w:t>
      </w:r>
      <w:r>
        <w:rPr>
          <w:rFonts w:ascii="Georgia" w:hAnsi="Georgia" w:cs="Arial"/>
          <w:sz w:val="22"/>
          <w:szCs w:val="22"/>
        </w:rPr>
        <w:t xml:space="preserve"> El inmueble descripto en el artículo 1°, será afectado al </w:t>
      </w:r>
      <w:r>
        <w:rPr>
          <w:rFonts w:ascii="Georgia" w:hAnsi="Georgia" w:cs="Arial"/>
          <w:color w:val="FF0000"/>
          <w:sz w:val="22"/>
          <w:szCs w:val="22"/>
        </w:rPr>
        <w:t xml:space="preserve">al </w:t>
      </w:r>
      <w:r>
        <w:rPr>
          <w:rFonts w:ascii="Georgia" w:hAnsi="Georgia" w:cs="Arial"/>
          <w:sz w:val="22"/>
          <w:szCs w:val="22"/>
        </w:rPr>
        <w:t xml:space="preserve">funcionamiento del espacio cultural "Cine Teatro Taricco". </w:t>
      </w:r>
      <w:r>
        <w:rPr>
          <w:rFonts w:ascii="Georgia" w:hAnsi="Georgia" w:cs="Arial"/>
          <w:sz w:val="22"/>
          <w:szCs w:val="22"/>
          <w:lang w:val="es-ES"/>
        </w:rPr>
        <w:t xml:space="preserve">Su Administración  y su Programación Cultural corresponderá a una Comisión que integrarán, ad honórem, representante del ejecutivo de </w:t>
      </w:r>
      <w:smartTag w:uri="urn:schemas-microsoft-com:office:smarttags" w:element="PersonName">
        <w:smartTagPr>
          <w:attr w:name="ProductID" w:val="la Comuna"/>
        </w:smartTagPr>
        <w:r>
          <w:rPr>
            <w:rFonts w:ascii="Georgia" w:hAnsi="Georgia" w:cs="Arial"/>
            <w:sz w:val="22"/>
            <w:szCs w:val="22"/>
            <w:lang w:val="es-ES"/>
          </w:rPr>
          <w:t>la Comuna</w:t>
        </w:r>
      </w:smartTag>
      <w:r>
        <w:rPr>
          <w:rFonts w:ascii="Georgia" w:hAnsi="Georgia" w:cs="Arial"/>
          <w:sz w:val="22"/>
          <w:szCs w:val="22"/>
          <w:lang w:val="es-ES"/>
        </w:rPr>
        <w:t xml:space="preserve"> 15, 1 representantes del Consejo Consultivo Comunal de </w:t>
      </w:r>
      <w:smartTag w:uri="urn:schemas-microsoft-com:office:smarttags" w:element="PersonName">
        <w:smartTagPr>
          <w:attr w:name="ProductID" w:val="la Comuna"/>
        </w:smartTagPr>
        <w:r>
          <w:rPr>
            <w:rFonts w:ascii="Georgia" w:hAnsi="Georgia" w:cs="Arial"/>
            <w:sz w:val="22"/>
            <w:szCs w:val="22"/>
            <w:lang w:val="es-ES"/>
          </w:rPr>
          <w:t>la Comuna</w:t>
        </w:r>
      </w:smartTag>
      <w:r>
        <w:rPr>
          <w:rFonts w:ascii="Georgia" w:hAnsi="Georgia" w:cs="Arial"/>
          <w:sz w:val="22"/>
          <w:szCs w:val="22"/>
          <w:lang w:val="es-ES"/>
        </w:rPr>
        <w:t xml:space="preserve"> 15° y vecinos delegados de organizaciones que tengan su domicilio declarado y real en los barrios de la comuna 15 (tales como Cooperadoras de Escuelas Públicas, Centros Culturales, Salas y Grupos de Teatro Independiente, Clubes barriales, Medios de Comunicación barriales, etc.). </w:t>
      </w:r>
    </w:p>
    <w:p w14:paraId="7D322287" w14:textId="77777777" w:rsidR="00F02C12" w:rsidRDefault="00F02C12" w:rsidP="00F02C12">
      <w:pPr>
        <w:spacing w:after="120"/>
        <w:rPr>
          <w:rFonts w:ascii="Georgia" w:hAnsi="Georgia" w:cs="Arial"/>
          <w:sz w:val="22"/>
          <w:szCs w:val="22"/>
          <w:lang w:val="es-MX"/>
        </w:rPr>
      </w:pPr>
      <w:r>
        <w:rPr>
          <w:rFonts w:ascii="Georgia" w:hAnsi="Georgia" w:cs="Arial"/>
          <w:sz w:val="22"/>
          <w:szCs w:val="22"/>
          <w:lang w:val="es-ES"/>
        </w:rPr>
        <w:t xml:space="preserve"> </w:t>
      </w:r>
    </w:p>
    <w:p w14:paraId="07639CF8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Artículo 7º.-</w:t>
      </w:r>
      <w:r>
        <w:rPr>
          <w:rFonts w:ascii="Georgia" w:hAnsi="Georgia" w:cs="Arial"/>
          <w:sz w:val="22"/>
          <w:szCs w:val="22"/>
        </w:rPr>
        <w:t xml:space="preserve"> En caso de no existir acuerdo sobre el valor de los bienes objeto de la expropiación, el Poder Ejecutivo procederá en la forma prevista por el artículo 14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Georgia" w:hAnsi="Georgia" w:cs="Arial"/>
            <w:sz w:val="22"/>
            <w:szCs w:val="22"/>
          </w:rPr>
          <w:t>la Ley</w:t>
        </w:r>
      </w:smartTag>
      <w:r>
        <w:rPr>
          <w:rFonts w:ascii="Georgia" w:hAnsi="Georgia" w:cs="Arial"/>
          <w:sz w:val="22"/>
          <w:szCs w:val="22"/>
        </w:rPr>
        <w:t xml:space="preserve"> 238, haciendo uso de la potestad establecida en el inciso c) de dicha norma.</w:t>
      </w:r>
    </w:p>
    <w:p w14:paraId="13898D52" w14:textId="77777777" w:rsidR="00F02C12" w:rsidRDefault="00F02C12" w:rsidP="00F02C12">
      <w:pPr>
        <w:rPr>
          <w:rFonts w:ascii="Georgia" w:hAnsi="Georgia" w:cs="Arial"/>
          <w:b/>
          <w:sz w:val="22"/>
          <w:szCs w:val="22"/>
        </w:rPr>
      </w:pPr>
    </w:p>
    <w:p w14:paraId="1EFF313F" w14:textId="77777777" w:rsidR="00F02C12" w:rsidRDefault="00F02C12" w:rsidP="00F02C12">
      <w:pPr>
        <w:rPr>
          <w:rFonts w:ascii="Georgia" w:hAnsi="Georgia" w:cs="Arial"/>
          <w:color w:val="FF0000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Artículo 8°.-</w:t>
      </w:r>
      <w:r>
        <w:rPr>
          <w:rFonts w:ascii="Georgia" w:hAnsi="Georgia" w:cs="Arial"/>
          <w:sz w:val="22"/>
          <w:szCs w:val="22"/>
        </w:rPr>
        <w:t xml:space="preserve"> Facúltase al Poder Ejecutivo, a promover las acciones conducentes a fin de deducir de la indemnización a pagar por la expropiación el importe de los impuestos, tasas y contribuciones que los propietarios adeuden al Gobierno de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Georgia" w:hAnsi="Georgia" w:cs="Arial"/>
            <w:sz w:val="22"/>
            <w:szCs w:val="22"/>
          </w:rPr>
          <w:t>la Ciudad</w:t>
        </w:r>
      </w:smartTag>
      <w:r>
        <w:rPr>
          <w:rFonts w:ascii="Georgia" w:hAnsi="Georgia" w:cs="Arial"/>
          <w:sz w:val="22"/>
          <w:szCs w:val="22"/>
        </w:rPr>
        <w:t xml:space="preserve"> de Buenos Aires por cualquier concepto y demás rubros que pudieran corresponder, de acuerdo con las previsiones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Georgia" w:hAnsi="Georgia" w:cs="Arial"/>
            <w:sz w:val="22"/>
            <w:szCs w:val="22"/>
          </w:rPr>
          <w:t>la Ley</w:t>
        </w:r>
      </w:smartTag>
      <w:r>
        <w:rPr>
          <w:rFonts w:ascii="Georgia" w:hAnsi="Georgia" w:cs="Arial"/>
          <w:sz w:val="22"/>
          <w:szCs w:val="22"/>
        </w:rPr>
        <w:t xml:space="preserve"> 238. </w:t>
      </w:r>
    </w:p>
    <w:p w14:paraId="3F11090A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</w:p>
    <w:p w14:paraId="0B94A598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Artículo 9°.-</w:t>
      </w:r>
      <w:r>
        <w:rPr>
          <w:rFonts w:ascii="Georgia" w:hAnsi="Georgia" w:cs="Arial"/>
          <w:sz w:val="22"/>
          <w:szCs w:val="22"/>
        </w:rPr>
        <w:t xml:space="preserve"> Los gastos que demande el cumplimiento de la presente ley, serán imputados a la partida presupuestaria correspondiente.</w:t>
      </w:r>
    </w:p>
    <w:p w14:paraId="60A16D57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</w:p>
    <w:p w14:paraId="2BEC9A7E" w14:textId="77777777" w:rsidR="00F02C12" w:rsidRDefault="00F02C12" w:rsidP="00F02C1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Artículo 10º.-</w:t>
      </w:r>
      <w:r>
        <w:rPr>
          <w:rFonts w:ascii="Georgia" w:hAnsi="Georgia" w:cs="Arial"/>
          <w:sz w:val="22"/>
          <w:szCs w:val="22"/>
        </w:rPr>
        <w:t xml:space="preserve"> Comuníquese, etc.</w:t>
      </w:r>
    </w:p>
    <w:p w14:paraId="2EEF9F3A" w14:textId="77777777" w:rsidR="00F02C12" w:rsidRDefault="00F02C12" w:rsidP="00F02C12">
      <w:pPr>
        <w:rPr>
          <w:rFonts w:ascii="Georgia" w:hAnsi="Georgia" w:cs="Arial"/>
          <w:sz w:val="22"/>
          <w:szCs w:val="22"/>
          <w:lang w:val="es-ES"/>
        </w:rPr>
      </w:pPr>
    </w:p>
    <w:p w14:paraId="39BC4A8A" w14:textId="77777777" w:rsidR="003C4B39" w:rsidRDefault="003C4B39">
      <w:bookmarkStart w:id="0" w:name="_GoBack"/>
      <w:bookmarkEnd w:id="0"/>
    </w:p>
    <w:sectPr w:rsidR="003C4B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12"/>
    <w:rsid w:val="003C4B39"/>
    <w:rsid w:val="00F0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7BA92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02C1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semiHidden/>
    <w:unhideWhenUsed/>
    <w:rsid w:val="00F02C12"/>
    <w:pPr>
      <w:spacing w:before="100" w:beforeAutospacing="1" w:after="100" w:afterAutospacing="1"/>
      <w:jc w:val="left"/>
    </w:pPr>
    <w:rPr>
      <w:rFonts w:eastAsia="Calibri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02C1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semiHidden/>
    <w:unhideWhenUsed/>
    <w:rsid w:val="00F02C12"/>
    <w:pPr>
      <w:spacing w:before="100" w:beforeAutospacing="1" w:after="100" w:afterAutospacing="1"/>
      <w:jc w:val="left"/>
    </w:pPr>
    <w:rPr>
      <w:rFonts w:eastAsia="Calibri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3830</Characters>
  <Application>Microsoft Office Word</Application>
  <DocSecurity>0</DocSecurity>
  <Lines>31</Lines>
  <Paragraphs>9</Paragraphs>
  <ScaleCrop>false</ScaleCrop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norberto zanzi</dc:creator>
  <cp:lastModifiedBy>norberto zanzi</cp:lastModifiedBy>
  <cp:revision>1</cp:revision>
  <dcterms:created xsi:type="dcterms:W3CDTF">2011-02-09T11:19:00Z</dcterms:created>
  <dcterms:modified xsi:type="dcterms:W3CDTF">2011-02-09T11:20:00Z</dcterms:modified>
</cp:coreProperties>
</file>